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61" w:rsidRDefault="00DA2461" w:rsidP="00DA2461">
      <w:pPr>
        <w:widowControl/>
        <w:spacing w:line="380" w:lineRule="exact"/>
        <w:jc w:val="left"/>
        <w:rPr>
          <w:rFonts w:ascii="微软雅黑" w:eastAsia="微软雅黑" w:hAnsi="微软雅黑" w:hint="eastAsia"/>
          <w:b/>
          <w:color w:val="FF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FF0000"/>
          <w:kern w:val="0"/>
          <w:sz w:val="24"/>
        </w:rPr>
        <w:t>附件1  讲座及授课内容</w:t>
      </w:r>
    </w:p>
    <w:p w:rsidR="00DA2461" w:rsidRDefault="00DA2461" w:rsidP="00DA2461">
      <w:pPr>
        <w:spacing w:before="240"/>
        <w:rPr>
          <w:b/>
          <w:color w:val="000000"/>
          <w:sz w:val="32"/>
          <w:szCs w:val="36"/>
        </w:rPr>
      </w:pPr>
      <w:r>
        <w:rPr>
          <w:rFonts w:hint="eastAsia"/>
          <w:b/>
          <w:color w:val="000000"/>
          <w:sz w:val="32"/>
          <w:szCs w:val="36"/>
        </w:rPr>
        <w:t>一、讲座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874"/>
        <w:gridCol w:w="2723"/>
      </w:tblGrid>
      <w:tr w:rsidR="00DA2461" w:rsidTr="00DB1154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报告人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题目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DA2461" w:rsidTr="00DB1154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华中农业大学</w:t>
            </w:r>
            <w:r>
              <w:t xml:space="preserve"> </w:t>
            </w:r>
            <w:r>
              <w:rPr>
                <w:rFonts w:hint="eastAsia"/>
              </w:rPr>
              <w:t>郑用</w:t>
            </w:r>
            <w:proofErr w:type="gramStart"/>
            <w:r>
              <w:rPr>
                <w:rFonts w:hint="eastAsia"/>
              </w:rPr>
              <w:t>琏</w:t>
            </w:r>
            <w:proofErr w:type="gramEnd"/>
            <w:r>
              <w:rPr>
                <w:rFonts w:hint="eastAsia"/>
              </w:rPr>
              <w:t>教授</w:t>
            </w:r>
            <w: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  <w:szCs w:val="21"/>
              </w:rPr>
              <w:t>重视教案的设计与制作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首届国家高等学校教学名师</w:t>
            </w:r>
          </w:p>
        </w:tc>
      </w:tr>
      <w:tr w:rsidR="00DA2461" w:rsidTr="00DB1154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南京大学</w:t>
            </w:r>
            <w:r>
              <w:t xml:space="preserve"> </w:t>
            </w:r>
            <w:r>
              <w:rPr>
                <w:rFonts w:hint="eastAsia"/>
              </w:rPr>
              <w:t>杨荣武教授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  <w:szCs w:val="21"/>
              </w:rPr>
              <w:t>如何上好代谢生物化学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亚洲及</w:t>
            </w:r>
            <w:proofErr w:type="gramStart"/>
            <w:r>
              <w:rPr>
                <w:rFonts w:hint="eastAsia"/>
                <w:sz w:val="20"/>
                <w:szCs w:val="20"/>
              </w:rPr>
              <w:t>大洋州</w:t>
            </w:r>
            <w:proofErr w:type="gramEnd"/>
            <w:r>
              <w:rPr>
                <w:rFonts w:hint="eastAsia"/>
                <w:sz w:val="20"/>
                <w:szCs w:val="20"/>
              </w:rPr>
              <w:t>生物化学家与分子生物学家联盟教育奖获得者</w:t>
            </w:r>
          </w:p>
        </w:tc>
      </w:tr>
      <w:tr w:rsidR="00DA2461" w:rsidTr="00DB1154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山东农业大学</w:t>
            </w:r>
            <w:r>
              <w:t xml:space="preserve"> </w:t>
            </w:r>
            <w:r>
              <w:rPr>
                <w:rFonts w:hint="eastAsia"/>
              </w:rPr>
              <w:t>王晓云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把科研带入本科课堂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  <w:szCs w:val="21"/>
              </w:rPr>
              <w:t>国家高等学校教学名师</w:t>
            </w:r>
          </w:p>
        </w:tc>
      </w:tr>
      <w:tr w:rsidR="00DA2461" w:rsidTr="00DB1154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中国科学院生化细胞所</w:t>
            </w:r>
            <w:r>
              <w:t xml:space="preserve"> </w:t>
            </w:r>
            <w:r>
              <w:rPr>
                <w:rFonts w:hint="eastAsia"/>
              </w:rPr>
              <w:t>吴家睿教授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  <w:szCs w:val="21"/>
              </w:rPr>
              <w:t>生命科学授课三要素：知识、能力、品位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  <w:rPr>
                <w:szCs w:val="21"/>
              </w:rPr>
            </w:pPr>
            <w:r>
              <w:rPr>
                <w:rFonts w:ascii="Calibri" w:hAnsi="Calibri" w:hint="eastAsia"/>
              </w:rPr>
              <w:t>研究生精品课程</w:t>
            </w:r>
            <w:r>
              <w:rPr>
                <w:rFonts w:ascii="Calibri" w:hAnsi="Calibri"/>
              </w:rPr>
              <w:t>Bio-2000</w:t>
            </w:r>
            <w:r>
              <w:rPr>
                <w:rFonts w:ascii="Calibri" w:hAnsi="Calibri" w:hint="eastAsia"/>
              </w:rPr>
              <w:t>创建人</w:t>
            </w:r>
          </w:p>
        </w:tc>
      </w:tr>
      <w:tr w:rsidR="00DA2461" w:rsidTr="00DB1154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第四军医大学</w:t>
            </w:r>
            <w:r>
              <w:t xml:space="preserve"> </w:t>
            </w:r>
            <w:r>
              <w:rPr>
                <w:rFonts w:hint="eastAsia"/>
              </w:rPr>
              <w:t>赵晶教授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浅谈课堂亲和力与感染力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首届全国青年教师教学基本功大赛一等奖获得者</w:t>
            </w:r>
          </w:p>
        </w:tc>
      </w:tr>
    </w:tbl>
    <w:p w:rsidR="00DA2461" w:rsidRDefault="00DA2461" w:rsidP="00DA2461">
      <w:pPr>
        <w:ind w:firstLineChars="350" w:firstLine="735"/>
      </w:pPr>
    </w:p>
    <w:p w:rsidR="00DA2461" w:rsidRDefault="00DA2461" w:rsidP="00DA2461">
      <w:pPr>
        <w:rPr>
          <w:b/>
          <w:color w:val="000000"/>
          <w:sz w:val="32"/>
          <w:szCs w:val="36"/>
        </w:rPr>
      </w:pPr>
      <w:r>
        <w:rPr>
          <w:rFonts w:hint="eastAsia"/>
          <w:b/>
          <w:color w:val="000000"/>
          <w:sz w:val="32"/>
          <w:szCs w:val="36"/>
        </w:rPr>
        <w:t>二、授课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70"/>
      </w:tblGrid>
      <w:tr w:rsidR="00DA2461" w:rsidTr="00DB11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报告人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题目</w:t>
            </w:r>
          </w:p>
        </w:tc>
      </w:tr>
      <w:tr w:rsidR="00DA2461" w:rsidTr="00DB1154">
        <w:trPr>
          <w:trHeight w:val="3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r>
              <w:rPr>
                <w:rFonts w:hint="eastAsia"/>
              </w:rPr>
              <w:t>华中农业大学</w:t>
            </w:r>
            <w:r>
              <w:t xml:space="preserve"> </w:t>
            </w:r>
            <w:r>
              <w:rPr>
                <w:rFonts w:hint="eastAsia"/>
              </w:rPr>
              <w:t>郑用</w:t>
            </w:r>
            <w:proofErr w:type="gramStart"/>
            <w:r>
              <w:rPr>
                <w:rFonts w:hint="eastAsia"/>
              </w:rPr>
              <w:t>琏</w:t>
            </w:r>
            <w:proofErr w:type="gramEnd"/>
            <w:r>
              <w:rPr>
                <w:rFonts w:hint="eastAsia"/>
              </w:rPr>
              <w:t>教授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r>
              <w:rPr>
                <w:rFonts w:hint="eastAsia"/>
              </w:rPr>
              <w:t>绪论（或</w:t>
            </w:r>
            <w:r>
              <w:t>DNA</w:t>
            </w:r>
            <w:r>
              <w:rPr>
                <w:rFonts w:hint="eastAsia"/>
              </w:rPr>
              <w:t>复制的几个教学难点）</w:t>
            </w:r>
          </w:p>
        </w:tc>
      </w:tr>
      <w:tr w:rsidR="00DA2461" w:rsidTr="00DB11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南京大学</w:t>
            </w:r>
            <w:r>
              <w:t xml:space="preserve"> </w:t>
            </w:r>
            <w:r>
              <w:rPr>
                <w:rFonts w:hint="eastAsia"/>
              </w:rPr>
              <w:t>杨荣武教授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  <w:szCs w:val="21"/>
              </w:rPr>
              <w:t>三羧酸循环</w:t>
            </w:r>
          </w:p>
        </w:tc>
      </w:tr>
      <w:tr w:rsidR="00DA2461" w:rsidTr="00DB11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山东农业大学</w:t>
            </w:r>
            <w:r>
              <w:t xml:space="preserve"> </w:t>
            </w:r>
            <w:r>
              <w:rPr>
                <w:rFonts w:hint="eastAsia"/>
              </w:rPr>
              <w:t>王晓云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  <w:rPr>
                <w:b/>
              </w:rPr>
            </w:pPr>
            <w:r>
              <w:rPr>
                <w:rFonts w:hint="eastAsia"/>
                <w:szCs w:val="21"/>
              </w:rPr>
              <w:t>酶的催化机制</w:t>
            </w:r>
          </w:p>
        </w:tc>
      </w:tr>
      <w:tr w:rsidR="00DA2461" w:rsidTr="00DB11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中国科学院生化细胞所</w:t>
            </w:r>
            <w:r>
              <w:t xml:space="preserve"> </w:t>
            </w:r>
            <w:r>
              <w:rPr>
                <w:rFonts w:hint="eastAsia"/>
              </w:rPr>
              <w:t>吴家睿教授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  <w:szCs w:val="21"/>
              </w:rPr>
              <w:t>生命的物理与化学基础</w:t>
            </w:r>
          </w:p>
        </w:tc>
      </w:tr>
      <w:tr w:rsidR="00DA2461" w:rsidTr="00DB11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第四军医大学</w:t>
            </w:r>
            <w:r>
              <w:t xml:space="preserve"> </w:t>
            </w:r>
            <w:r>
              <w:rPr>
                <w:rFonts w:hint="eastAsia"/>
              </w:rPr>
              <w:t>赵晶教授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1" w:rsidRDefault="00DA2461" w:rsidP="00DB1154">
            <w:pPr>
              <w:spacing w:line="360" w:lineRule="auto"/>
            </w:pPr>
            <w:r>
              <w:rPr>
                <w:rFonts w:hint="eastAsia"/>
              </w:rPr>
              <w:t>物质代谢的整合与调节</w:t>
            </w:r>
          </w:p>
        </w:tc>
      </w:tr>
    </w:tbl>
    <w:p w:rsidR="00597E2E" w:rsidRPr="00DA2461" w:rsidRDefault="00597E2E">
      <w:bookmarkStart w:id="0" w:name="_GoBack"/>
      <w:bookmarkEnd w:id="0"/>
    </w:p>
    <w:sectPr w:rsidR="00597E2E" w:rsidRPr="00DA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61"/>
    <w:rsid w:val="00597E2E"/>
    <w:rsid w:val="00D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0E2EB-6C27-4355-A7A6-D0BC9487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2017-10-10T09:30:00Z</dcterms:created>
  <dcterms:modified xsi:type="dcterms:W3CDTF">2017-10-10T09:30:00Z</dcterms:modified>
</cp:coreProperties>
</file>